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等线" w:eastAsia="等线"/>
        </w:rPr>
      </w:pPr>
      <w:bookmarkStart w:id="0" w:name="_GoBack"/>
      <w:bookmarkEnd w:id="0"/>
      <w:r>
        <w:rPr>
          <w:rFonts w:hint="eastAsia"/>
          <w:bCs/>
          <w:sz w:val="28"/>
          <w:szCs w:val="21"/>
        </w:rPr>
        <w:t>附件</w:t>
      </w:r>
    </w:p>
    <w:tbl>
      <w:tblPr>
        <w:tblStyle w:val="8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908"/>
        <w:gridCol w:w="762"/>
        <w:gridCol w:w="595"/>
        <w:gridCol w:w="551"/>
        <w:gridCol w:w="561"/>
        <w:gridCol w:w="441"/>
        <w:gridCol w:w="133"/>
        <w:gridCol w:w="549"/>
        <w:gridCol w:w="590"/>
        <w:gridCol w:w="19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开评标人员健康信息登记表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001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155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个人住址</w:t>
            </w:r>
          </w:p>
        </w:tc>
        <w:tc>
          <w:tcPr>
            <w:tcW w:w="224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来自地区</w:t>
            </w:r>
          </w:p>
        </w:tc>
        <w:tc>
          <w:tcPr>
            <w:tcW w:w="115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ind w:left="150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132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89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个人手机</w:t>
            </w:r>
          </w:p>
        </w:tc>
        <w:tc>
          <w:tcPr>
            <w:tcW w:w="181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人员身份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□招标人代表□招标代理□投标人代表 □监督人员□评标专家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14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参加：□ 开标 □ 评标 □监标</w:t>
            </w:r>
          </w:p>
        </w:tc>
        <w:tc>
          <w:tcPr>
            <w:tcW w:w="98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开评标室号</w:t>
            </w:r>
          </w:p>
        </w:tc>
        <w:tc>
          <w:tcPr>
            <w:tcW w:w="14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137" w:type="pct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95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textAlignment w:val="baseline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现场体温测量</w:t>
            </w:r>
          </w:p>
        </w:tc>
        <w:tc>
          <w:tcPr>
            <w:tcW w:w="36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textAlignment w:val="baseline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登记日前24日内是否来自（或途径）疫情重点地区？     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□ 否 □ 是，到达时间为：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登记日前24日内是否离开过江西？                     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否 □ 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登记日前24日内是否有与来自疫情重点地区人员接触情况？</w:t>
            </w:r>
          </w:p>
          <w:p>
            <w:pPr>
              <w:widowControl/>
              <w:spacing w:line="360" w:lineRule="exact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否 □ 是，接触时间为：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申报人（签名）：            日期：</w:t>
            </w:r>
          </w:p>
          <w:p>
            <w:pPr>
              <w:ind w:firstLine="1920" w:firstLineChars="8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所在单位（公章）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textAlignment w:val="baseline"/>
              <w:rPr>
                <w:rFonts w:hint="eastAsia"/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存在瞒报或审查不严的，一经发现将严肃处理，并报有关部门依法追究责任。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702E"/>
    <w:rsid w:val="197B702E"/>
    <w:rsid w:val="4CB96AFF"/>
    <w:rsid w:val="722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ind w:left="434"/>
      <w:outlineLvl w:val="2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envelope return"/>
    <w:basedOn w:val="1"/>
    <w:qFormat/>
    <w:uiPriority w:val="99"/>
    <w:pPr>
      <w:widowControl/>
    </w:pPr>
    <w:rPr>
      <w:rFonts w:ascii="Times New Roman" w:hAnsi="Times New Roman"/>
      <w:szCs w:val="20"/>
      <w:lang w:val="en-GB" w:eastAsia="en-US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character" w:customStyle="1" w:styleId="22">
    <w:name w:val="layui-layer-tabnow"/>
    <w:basedOn w:val="9"/>
    <w:qFormat/>
    <w:uiPriority w:val="0"/>
    <w:rPr>
      <w:bdr w:val="single" w:color="CCCCCC" w:sz="4" w:space="0"/>
      <w:shd w:val="clear" w:fill="FFFFFF"/>
    </w:rPr>
  </w:style>
  <w:style w:type="character" w:customStyle="1" w:styleId="23">
    <w:name w:val="first-child"/>
    <w:basedOn w:val="9"/>
    <w:uiPriority w:val="0"/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25">
    <w:name w:val="List Paragraph"/>
    <w:basedOn w:val="1"/>
    <w:qFormat/>
    <w:uiPriority w:val="1"/>
    <w:pPr>
      <w:ind w:left="732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2021-01-13T02:06:00Z</dcterms:created>
  <dc:creator>阿秉</dc:creator>
  <cp:lastModifiedBy>Administrator</cp:lastModifiedBy>
  <dcterms:modified xsi:type="dcterms:W3CDTF">2021-01-22T03:32:22Z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